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78" w:rsidRPr="00630D78" w:rsidRDefault="00A422F6" w:rsidP="00487A4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2F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79FE" w:rsidRPr="004579FE" w:rsidRDefault="00630D78" w:rsidP="00487A4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r w:rsidR="004579FE" w:rsidRPr="004579FE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2020 году</w:t>
      </w:r>
    </w:p>
    <w:p w:rsidR="004579FE" w:rsidRPr="004579FE" w:rsidRDefault="00F6017F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579FE" w:rsidRPr="004579FE">
        <w:rPr>
          <w:rFonts w:ascii="Times New Roman" w:eastAsia="Calibri" w:hAnsi="Times New Roman" w:cs="Times New Roman"/>
          <w:sz w:val="24"/>
          <w:szCs w:val="24"/>
        </w:rPr>
        <w:t>Заседание комиссии № 1 от 26.03.2020 года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>О внутреннем финансовом контроле, о результатах проверок, принятых мерах по укреплению финансовой и бюджетной дисциплины.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Об осуществлении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оказании услуг и соблюдению Федерального закона </w:t>
      </w:r>
      <w:r w:rsidRPr="004579FE">
        <w:rPr>
          <w:rFonts w:ascii="Times New Roman" w:hAnsi="Times New Roman" w:cs="Times New Roman"/>
          <w:sz w:val="24"/>
          <w:szCs w:val="24"/>
        </w:rPr>
        <w:t>от 18 июля 2011 года № 223-ФЗ «О закупках товаров, работ, услуг отдельными видами юридических лиц»</w:t>
      </w:r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>О формировании в коллективе и среди обучающихся нетерпимости к коррупционному поведению, правовом обучении и просвещении сотрудников и студентов в сфере противодействии коррупции.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>О выполнении решений  комиссии, принятых на заседании в IV квартале 2019 года.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Решение: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>Признать осуществляемый контроль, меры по укреплению финансовой и бюджетной дисциплины удовлетворительными. Рекомендовать утвердить план мероприятий по устранению выявленных нарушений, контроль за выполнением возложить на гл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ухгалтера Шляпникову Е.П. 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Принять информацию к сведенью,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реализацией закона </w:t>
      </w:r>
      <w:r w:rsidRPr="004579FE">
        <w:rPr>
          <w:rFonts w:ascii="Times New Roman" w:hAnsi="Times New Roman" w:cs="Times New Roman"/>
          <w:sz w:val="24"/>
          <w:szCs w:val="24"/>
        </w:rPr>
        <w:t>№ 223-ФЗ</w:t>
      </w:r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79FE">
        <w:rPr>
          <w:rFonts w:ascii="Times New Roman" w:hAnsi="Times New Roman" w:cs="Times New Roman"/>
          <w:sz w:val="24"/>
          <w:szCs w:val="24"/>
        </w:rPr>
        <w:t xml:space="preserve">от 18 июля 2011 года «О закупках товаров, работ, услуг отдельными видами юридических лиц», </w:t>
      </w:r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возложить на председателя профкома Кудрявцеву Т.М, председателя комиссии по осуществлению закупок Деткову Н.С.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Информацию о проведенных и планируемых мероприятиях по формированию в коллективе и среди обучающихся нетерпимости к коррупционному поведению, правовом обучении и просвещении сотрудников и студентов в сфере противодействии коррупции - принять к сведенью.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заместителя директора колледжа по </w:t>
      </w:r>
      <w:proofErr w:type="spellStart"/>
      <w:r w:rsidRPr="004579FE">
        <w:rPr>
          <w:rFonts w:ascii="Times New Roman" w:eastAsia="Calibri" w:hAnsi="Times New Roman" w:cs="Times New Roman"/>
          <w:sz w:val="24"/>
          <w:szCs w:val="24"/>
        </w:rPr>
        <w:t>СПиВР</w:t>
      </w:r>
      <w:proofErr w:type="spell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Куприянову Г.В., председателя комиссии.  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Решения комиссии по противодействию коррупции принятые в IV квартале 2019 года - признать выполненными,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Куприянову Г.В., председателя комиссии.</w:t>
      </w:r>
    </w:p>
    <w:p w:rsidR="004579FE" w:rsidRPr="004579FE" w:rsidRDefault="004579FE" w:rsidP="004579FE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579FE" w:rsidRPr="004579FE" w:rsidRDefault="00F6017F" w:rsidP="004579FE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579FE" w:rsidRPr="004579FE">
        <w:rPr>
          <w:rFonts w:ascii="Times New Roman" w:eastAsia="Calibri" w:hAnsi="Times New Roman" w:cs="Times New Roman"/>
          <w:sz w:val="24"/>
          <w:szCs w:val="24"/>
        </w:rPr>
        <w:t>Заседание комиссии № 2 от 25.06.2020 года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О результатах анализа проведенных </w:t>
      </w:r>
      <w:proofErr w:type="spellStart"/>
      <w:r w:rsidRPr="004579FE">
        <w:rPr>
          <w:rFonts w:ascii="Times New Roman" w:eastAsia="Calibri" w:hAnsi="Times New Roman" w:cs="Times New Roman"/>
          <w:sz w:val="24"/>
          <w:szCs w:val="24"/>
        </w:rPr>
        <w:t>антикоррупционных</w:t>
      </w:r>
      <w:proofErr w:type="spell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экспертиз локальных нормативных правовых актов и проектов договоров ГАПОУ СО «НТПК № 1».   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Рассмотрение отчета о результатах осуществления общественного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субсидий.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>О выполнении решений  комиссии, принятых на заседании в I квартале 2020 года.</w:t>
      </w:r>
    </w:p>
    <w:p w:rsidR="004579FE" w:rsidRPr="004579FE" w:rsidRDefault="004579FE" w:rsidP="004579FE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Решение: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Анализ утвердить. Информацию о проведении 82 экспертиз принять к сведенью. </w:t>
      </w:r>
      <w:proofErr w:type="gramStart"/>
      <w:r w:rsidRPr="004579F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имеющихся вопросах связанных с правильностью оформления заключения  контрактов по №223-ФЗ от 18.07.2011 – довести до директора колледжа.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дальнейшим исполнением возложить на юриста </w:t>
      </w:r>
      <w:proofErr w:type="spellStart"/>
      <w:r w:rsidRPr="004579FE">
        <w:rPr>
          <w:rFonts w:ascii="Times New Roman" w:eastAsia="Calibri" w:hAnsi="Times New Roman" w:cs="Times New Roman"/>
          <w:sz w:val="24"/>
          <w:szCs w:val="24"/>
        </w:rPr>
        <w:t>Сисина</w:t>
      </w:r>
      <w:proofErr w:type="spell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Д.П.</w:t>
      </w:r>
    </w:p>
    <w:p w:rsidR="004579FE" w:rsidRP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Общественный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 признать удовлетворительным, нарушений не выявлено, отчет утвердить.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дальнейшим исполнением возложить на председателя комиссии, заместителя директора  колледжа по </w:t>
      </w:r>
      <w:proofErr w:type="spellStart"/>
      <w:r w:rsidRPr="004579FE">
        <w:rPr>
          <w:rFonts w:ascii="Times New Roman" w:eastAsia="Calibri" w:hAnsi="Times New Roman" w:cs="Times New Roman"/>
          <w:sz w:val="24"/>
          <w:szCs w:val="24"/>
        </w:rPr>
        <w:t>СПиВР</w:t>
      </w:r>
      <w:proofErr w:type="spell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Куприянову Г.В., председателя профсоюзного комитета Кудрявцеву Т.М.</w:t>
      </w:r>
    </w:p>
    <w:p w:rsidR="004579FE" w:rsidRDefault="004579FE" w:rsidP="004579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3.</w:t>
      </w:r>
      <w:r w:rsidRPr="004579FE">
        <w:rPr>
          <w:rFonts w:ascii="Times New Roman" w:eastAsia="Calibri" w:hAnsi="Times New Roman" w:cs="Times New Roman"/>
          <w:sz w:val="24"/>
          <w:szCs w:val="24"/>
        </w:rPr>
        <w:tab/>
        <w:t xml:space="preserve">Решения комиссии принятые в I квартале 2020 года признать выполненными,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Куприянову Г.В., председателя комиссии.</w:t>
      </w:r>
    </w:p>
    <w:p w:rsidR="00502D1A" w:rsidRPr="00630D78" w:rsidRDefault="00502D1A" w:rsidP="004579FE">
      <w:pPr>
        <w:spacing w:after="0" w:line="240" w:lineRule="auto"/>
        <w:ind w:right="-1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</w:p>
    <w:p w:rsidR="00502D1A" w:rsidRPr="00630D78" w:rsidRDefault="00F6017F" w:rsidP="00502D1A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02D1A" w:rsidRPr="00630D78">
        <w:rPr>
          <w:rFonts w:ascii="Times New Roman" w:eastAsia="Calibri" w:hAnsi="Times New Roman" w:cs="Times New Roman"/>
          <w:sz w:val="24"/>
          <w:szCs w:val="24"/>
        </w:rPr>
        <w:t>Заседание комиссии № 3 от 2</w:t>
      </w:r>
      <w:r w:rsidR="00502D1A">
        <w:rPr>
          <w:rFonts w:ascii="Times New Roman" w:eastAsia="Calibri" w:hAnsi="Times New Roman" w:cs="Times New Roman"/>
          <w:sz w:val="24"/>
          <w:szCs w:val="24"/>
        </w:rPr>
        <w:t>5</w:t>
      </w:r>
      <w:r w:rsidR="00502D1A" w:rsidRPr="00630D78">
        <w:rPr>
          <w:rFonts w:ascii="Times New Roman" w:eastAsia="Calibri" w:hAnsi="Times New Roman" w:cs="Times New Roman"/>
          <w:sz w:val="24"/>
          <w:szCs w:val="24"/>
        </w:rPr>
        <w:t>.09.20</w:t>
      </w:r>
      <w:r w:rsidR="00502D1A">
        <w:rPr>
          <w:rFonts w:ascii="Times New Roman" w:eastAsia="Calibri" w:hAnsi="Times New Roman" w:cs="Times New Roman"/>
          <w:sz w:val="24"/>
          <w:szCs w:val="24"/>
        </w:rPr>
        <w:t>20</w:t>
      </w:r>
      <w:r w:rsidR="00502D1A" w:rsidRPr="00630D7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результатах 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анализа обращений при 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осуществлении личного приема учащихся, сотрудников и граждан руководителями </w:t>
      </w:r>
      <w:r w:rsidRPr="00630D78">
        <w:rPr>
          <w:rFonts w:ascii="Times New Roman" w:eastAsia="Calibri" w:hAnsi="Times New Roman" w:cs="Times New Roman"/>
          <w:snapToGrid w:val="0"/>
          <w:color w:val="000000"/>
          <w:spacing w:val="-4"/>
          <w:sz w:val="24"/>
          <w:szCs w:val="24"/>
        </w:rPr>
        <w:t>Г</w:t>
      </w:r>
      <w:r>
        <w:rPr>
          <w:rFonts w:ascii="Times New Roman" w:eastAsia="Calibri" w:hAnsi="Times New Roman" w:cs="Times New Roman"/>
          <w:snapToGrid w:val="0"/>
          <w:color w:val="000000"/>
          <w:spacing w:val="-4"/>
          <w:sz w:val="24"/>
          <w:szCs w:val="24"/>
        </w:rPr>
        <w:t>А</w:t>
      </w:r>
      <w:r w:rsidRPr="00630D78">
        <w:rPr>
          <w:rFonts w:ascii="Times New Roman" w:eastAsia="Calibri" w:hAnsi="Times New Roman" w:cs="Times New Roman"/>
          <w:snapToGrid w:val="0"/>
          <w:color w:val="000000"/>
          <w:spacing w:val="-4"/>
          <w:sz w:val="24"/>
          <w:szCs w:val="24"/>
        </w:rPr>
        <w:t>ПОУ СО «НТПК № 1», в порядке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соблюдения норм требований Федерального закона № 59-ФЗ «О порядке рассмотрения обращений граждан Российской Федерации» и и</w:t>
      </w:r>
      <w:r w:rsidRPr="00630D78">
        <w:rPr>
          <w:rFonts w:ascii="Times New Roman" w:eastAsia="Calibri" w:hAnsi="Times New Roman" w:cs="Times New Roman"/>
          <w:sz w:val="24"/>
          <w:szCs w:val="24"/>
        </w:rPr>
        <w:t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колледже.</w:t>
      </w:r>
      <w:proofErr w:type="gramEnd"/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О результатах осуществления внутренних проверок использования государственного имущества находящегося в оперативном управлении, обоснованности и правильности обеспечения сохранности, целевого и эффективного его использования. </w:t>
      </w:r>
    </w:p>
    <w:p w:rsidR="00502D1A" w:rsidRPr="00630D78" w:rsidRDefault="00502D1A" w:rsidP="00502D1A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О выполнении решений  комиссии, принятых на заседании в II квартале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02D1A" w:rsidRPr="00630D78" w:rsidRDefault="00502D1A" w:rsidP="00502D1A">
      <w:pPr>
        <w:spacing w:after="0" w:line="240" w:lineRule="auto"/>
        <w:ind w:left="141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Решение:</w:t>
      </w:r>
    </w:p>
    <w:p w:rsidR="00502D1A" w:rsidRPr="00630D78" w:rsidRDefault="00502D1A" w:rsidP="00502D1A">
      <w:pPr>
        <w:tabs>
          <w:tab w:val="left" w:pos="567"/>
        </w:tabs>
        <w:spacing w:after="0" w:line="240" w:lineRule="auto"/>
        <w:ind w:left="97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Информацию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анализа обращений при 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осуществлении личного приема, и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 - принять к сведенью,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дальнейшим исполнением плановых мероприятий возложить на юриста </w:t>
      </w:r>
      <w:proofErr w:type="spellStart"/>
      <w:r w:rsidRPr="00630D78">
        <w:rPr>
          <w:rFonts w:ascii="Times New Roman" w:eastAsia="Calibri" w:hAnsi="Times New Roman" w:cs="Times New Roman"/>
          <w:sz w:val="24"/>
          <w:szCs w:val="24"/>
        </w:rPr>
        <w:t>Сисина</w:t>
      </w:r>
      <w:proofErr w:type="spell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Д.П.</w:t>
      </w:r>
    </w:p>
    <w:p w:rsidR="00502D1A" w:rsidRPr="00630D78" w:rsidRDefault="00502D1A" w:rsidP="00502D1A">
      <w:pPr>
        <w:spacing w:after="0" w:line="240" w:lineRule="auto"/>
        <w:ind w:left="97" w:right="1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Признать </w:t>
      </w:r>
      <w:r w:rsidRPr="00630D7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результат 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осуществления внутренних проверок по использованию государственного имущества находящихся в оперативном управлении, обоснованности и правильности обеспечения сохранности, целевого и эффективного его использования – удовлетворительным. Неэффективного использования, обеспечения сохранности – не выявлено.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возложить на главного бухгалтера Шляпникову Е.П.</w:t>
      </w:r>
    </w:p>
    <w:p w:rsidR="00502D1A" w:rsidRPr="00630D78" w:rsidRDefault="00502D1A" w:rsidP="00502D1A">
      <w:pPr>
        <w:shd w:val="clear" w:color="auto" w:fill="FFFFFF"/>
        <w:spacing w:after="0" w:line="240" w:lineRule="auto"/>
        <w:ind w:left="142" w:right="-1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принятые в II квартале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года признать выполненными, контроль за выполнением план</w:t>
      </w:r>
      <w:r>
        <w:rPr>
          <w:rFonts w:ascii="Times New Roman" w:eastAsia="Calibri" w:hAnsi="Times New Roman" w:cs="Times New Roman"/>
          <w:sz w:val="24"/>
          <w:szCs w:val="24"/>
        </w:rPr>
        <w:t>овых мероприятий возложить на Куприянову Г.</w:t>
      </w:r>
      <w:r w:rsidRPr="00630D78">
        <w:rPr>
          <w:rFonts w:ascii="Times New Roman" w:eastAsia="Calibri" w:hAnsi="Times New Roman" w:cs="Times New Roman"/>
          <w:sz w:val="24"/>
          <w:szCs w:val="24"/>
        </w:rPr>
        <w:t>В., председателя комиссии.</w:t>
      </w:r>
    </w:p>
    <w:p w:rsidR="00502D1A" w:rsidRPr="00630D78" w:rsidRDefault="00502D1A" w:rsidP="00502D1A">
      <w:pPr>
        <w:spacing w:after="0" w:line="240" w:lineRule="auto"/>
        <w:ind w:left="141" w:right="-1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</w:p>
    <w:p w:rsidR="00502D1A" w:rsidRPr="00630D78" w:rsidRDefault="00F6017F" w:rsidP="00502D1A">
      <w:pPr>
        <w:spacing w:after="0" w:line="240" w:lineRule="auto"/>
        <w:ind w:left="141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02D1A" w:rsidRPr="00630D78">
        <w:rPr>
          <w:rFonts w:ascii="Times New Roman" w:eastAsia="Calibri" w:hAnsi="Times New Roman" w:cs="Times New Roman"/>
          <w:sz w:val="24"/>
          <w:szCs w:val="24"/>
        </w:rPr>
        <w:t>Заседание комиссии № 4 от 25.12.20</w:t>
      </w:r>
      <w:r w:rsidR="00502D1A">
        <w:rPr>
          <w:rFonts w:ascii="Times New Roman" w:eastAsia="Calibri" w:hAnsi="Times New Roman" w:cs="Times New Roman"/>
          <w:sz w:val="24"/>
          <w:szCs w:val="24"/>
        </w:rPr>
        <w:t>20</w:t>
      </w:r>
      <w:r w:rsidR="00502D1A" w:rsidRPr="00630D7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1.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proofErr w:type="gramEnd"/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 w:rsidRPr="00630D78">
        <w:rPr>
          <w:rFonts w:ascii="Times New Roman" w:eastAsia="Calibri" w:hAnsi="Times New Roman" w:cs="Times New Roman"/>
          <w:sz w:val="24"/>
          <w:szCs w:val="24"/>
        </w:rPr>
        <w:t>тогах проведения внутренних проверок использования государственного имущества находящегося в оперативном управлении, обоснованности и правильности обеспечения сохранности, целевого и эффективного его использования по итогам 2018 года. Об осуществлении внутреннего финансового контроля данных бухгалтерского учета, наличия и достоверности первичных документов бухгалтерского учета. Об осуществлении контроля соблюдения норм, установленных Федеральным законом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223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–ФЗ от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630D78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30D7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г. «О </w:t>
      </w:r>
      <w:r>
        <w:rPr>
          <w:rFonts w:ascii="Times New Roman" w:eastAsia="Calibri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Pr="00630D7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30D78">
        <w:rPr>
          <w:rFonts w:ascii="Times New Roman" w:eastAsia="Calibri" w:hAnsi="Times New Roman" w:cs="Times New Roman"/>
          <w:sz w:val="24"/>
          <w:szCs w:val="24"/>
        </w:rPr>
        <w:t>Об осуществлении общественного контроля, за использование бюджетных средств, имущества, финансово-хозяйственной деятельности колледжа, в том числе: правомерности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субсидий.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О выполнении решений  комиссии, принятых на заседании в III квартале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года. О выполнении Плана мероприятий и решений по противодействию коррупции за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Style w:val="FontStyle31"/>
          <w:rFonts w:eastAsia="Calibri"/>
          <w:b w:val="0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r w:rsidRPr="00630D78">
        <w:rPr>
          <w:rStyle w:val="FontStyle31"/>
          <w:rFonts w:eastAsia="Calibri"/>
          <w:b w:val="0"/>
          <w:sz w:val="24"/>
          <w:szCs w:val="24"/>
        </w:rPr>
        <w:t xml:space="preserve">О подготовке плана работы </w:t>
      </w:r>
      <w:r>
        <w:rPr>
          <w:rStyle w:val="FontStyle31"/>
          <w:rFonts w:eastAsia="Calibri"/>
          <w:b w:val="0"/>
          <w:sz w:val="24"/>
          <w:szCs w:val="24"/>
        </w:rPr>
        <w:t xml:space="preserve">учреждения по противодействию коррупции на 2021-2023 годы, плана работы </w:t>
      </w:r>
      <w:r w:rsidRPr="00630D78">
        <w:rPr>
          <w:rStyle w:val="FontStyle31"/>
          <w:rFonts w:eastAsia="Calibri"/>
          <w:b w:val="0"/>
          <w:sz w:val="24"/>
          <w:szCs w:val="24"/>
        </w:rPr>
        <w:t>комиссии по противодействию коррупции на 202</w:t>
      </w:r>
      <w:r>
        <w:rPr>
          <w:rStyle w:val="FontStyle31"/>
          <w:rFonts w:eastAsia="Calibri"/>
          <w:b w:val="0"/>
          <w:sz w:val="24"/>
          <w:szCs w:val="24"/>
        </w:rPr>
        <w:t>1</w:t>
      </w:r>
      <w:r w:rsidRPr="00630D78">
        <w:rPr>
          <w:rStyle w:val="FontStyle31"/>
          <w:rFonts w:eastAsia="Calibri"/>
          <w:b w:val="0"/>
          <w:sz w:val="24"/>
          <w:szCs w:val="24"/>
        </w:rPr>
        <w:t xml:space="preserve"> год.</w:t>
      </w:r>
    </w:p>
    <w:p w:rsidR="00502D1A" w:rsidRPr="00630D78" w:rsidRDefault="00502D1A" w:rsidP="00502D1A">
      <w:pPr>
        <w:spacing w:after="0" w:line="240" w:lineRule="auto"/>
        <w:ind w:left="141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Style w:val="FontStyle31"/>
          <w:rFonts w:eastAsia="Calibri"/>
          <w:b w:val="0"/>
          <w:sz w:val="24"/>
          <w:szCs w:val="24"/>
        </w:rPr>
        <w:tab/>
      </w:r>
      <w:r w:rsidRPr="00630D78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502D1A" w:rsidRPr="00502D1A" w:rsidRDefault="00502D1A" w:rsidP="00502D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30D78">
        <w:tab/>
      </w:r>
      <w:r w:rsidRPr="00502D1A">
        <w:rPr>
          <w:rFonts w:ascii="Times New Roman" w:hAnsi="Times New Roman" w:cs="Times New Roman"/>
          <w:sz w:val="24"/>
          <w:szCs w:val="24"/>
        </w:rPr>
        <w:t>1.</w:t>
      </w:r>
      <w:r w:rsidRPr="00502D1A">
        <w:rPr>
          <w:rFonts w:ascii="Times New Roman" w:hAnsi="Times New Roman" w:cs="Times New Roman"/>
          <w:sz w:val="24"/>
          <w:szCs w:val="24"/>
        </w:rPr>
        <w:tab/>
        <w:t xml:space="preserve">Признать использование государственного имущества находящегося в оперативном управлении,  внутренний финансовый контроль и результаты проверок, а также принятые меры по укреплению финансовой и бюджетной дисциплины, исполнению  </w:t>
      </w:r>
      <w:r w:rsidRPr="00502D1A">
        <w:rPr>
          <w:rFonts w:ascii="Times New Roman" w:eastAsia="Calibri" w:hAnsi="Times New Roman" w:cs="Times New Roman"/>
          <w:sz w:val="24"/>
          <w:szCs w:val="24"/>
        </w:rPr>
        <w:t xml:space="preserve">№ 223–ФЗ </w:t>
      </w:r>
      <w:r w:rsidRPr="00502D1A">
        <w:rPr>
          <w:rFonts w:ascii="Times New Roman" w:eastAsia="Calibri" w:hAnsi="Times New Roman" w:cs="Times New Roman"/>
          <w:sz w:val="24"/>
          <w:szCs w:val="24"/>
        </w:rPr>
        <w:lastRenderedPageBreak/>
        <w:t>от 18.07.2011 г. «О закупках товаров, работ, услуг отдельными видами юридических лиц»</w:t>
      </w:r>
      <w:r w:rsidRPr="00502D1A">
        <w:rPr>
          <w:rFonts w:ascii="Times New Roman" w:hAnsi="Times New Roman" w:cs="Times New Roman"/>
          <w:sz w:val="24"/>
          <w:szCs w:val="24"/>
        </w:rPr>
        <w:t xml:space="preserve"> - «удовлетворительными». Рекомендовать потребовать своевременное оформления перемещение материальных ценностей. Предложить обязать надлежаще оформлять используемое сотрудниками имущество принадлежащее сотрудникам. Возложить контроль на главного бухгалтера Шляпникову Е.П.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комиссии по осуществлению закупок Деткову Н.С. 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 xml:space="preserve">Общественный контроль признать удовлетворительным, нарушений при формировании и расходовании внебюджетных средств, распределение стимулирующей части фонда оплаты труда, при реализации целевых субсидий не выявлено, отчет утвердить. Контроль возложить на председателя комиссии, заместителя директора  колледжа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СПиВР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D78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уприянову Г.В.</w:t>
      </w:r>
      <w:r w:rsidRPr="00630D78">
        <w:rPr>
          <w:rFonts w:ascii="Times New Roman" w:eastAsia="Calibri" w:hAnsi="Times New Roman" w:cs="Times New Roman"/>
          <w:sz w:val="24"/>
          <w:szCs w:val="24"/>
        </w:rPr>
        <w:t>, председателя профсоюзного комитета Кудрявцеву Т.М.</w:t>
      </w:r>
    </w:p>
    <w:p w:rsidR="00502D1A" w:rsidRPr="00630D78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принятые в III квартале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года признать выполненными, плановые мероприятия по противодействию коррупции за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год – выполненными. Работу по противодействию коррупции признать «удовлетворительной».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плана по противодействию коррупции по плану 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30D78">
        <w:rPr>
          <w:rFonts w:ascii="Times New Roman" w:eastAsia="Calibri" w:hAnsi="Times New Roman" w:cs="Times New Roman"/>
          <w:sz w:val="24"/>
          <w:szCs w:val="24"/>
        </w:rPr>
        <w:t>1-202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годы возложить на К</w:t>
      </w:r>
      <w:r>
        <w:rPr>
          <w:rFonts w:ascii="Times New Roman" w:eastAsia="Calibri" w:hAnsi="Times New Roman" w:cs="Times New Roman"/>
          <w:sz w:val="24"/>
          <w:szCs w:val="24"/>
        </w:rPr>
        <w:t>уприянову Г</w:t>
      </w:r>
      <w:r w:rsidRPr="00630D78">
        <w:rPr>
          <w:rFonts w:ascii="Times New Roman" w:eastAsia="Calibri" w:hAnsi="Times New Roman" w:cs="Times New Roman"/>
          <w:sz w:val="24"/>
          <w:szCs w:val="24"/>
        </w:rPr>
        <w:t>.В., председателя комиссии.</w:t>
      </w:r>
    </w:p>
    <w:p w:rsidR="00502D1A" w:rsidRDefault="00502D1A" w:rsidP="00502D1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78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630D78">
        <w:rPr>
          <w:rFonts w:ascii="Times New Roman" w:eastAsia="Calibri" w:hAnsi="Times New Roman" w:cs="Times New Roman"/>
          <w:sz w:val="24"/>
          <w:szCs w:val="24"/>
        </w:rPr>
        <w:tab/>
        <w:t>Проект плана мероприятий работы по противодействию коррупции Г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30D78">
        <w:rPr>
          <w:rFonts w:ascii="Times New Roman" w:eastAsia="Calibri" w:hAnsi="Times New Roman" w:cs="Times New Roman"/>
          <w:sz w:val="24"/>
          <w:szCs w:val="24"/>
        </w:rPr>
        <w:t>ПОУ СО «НТПК № 1» на 202</w:t>
      </w:r>
      <w:r>
        <w:rPr>
          <w:rFonts w:ascii="Times New Roman" w:eastAsia="Calibri" w:hAnsi="Times New Roman" w:cs="Times New Roman"/>
          <w:sz w:val="24"/>
          <w:szCs w:val="24"/>
        </w:rPr>
        <w:t>1-2023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, проект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плана мероприятий работы комиссии по противодействию коррупции Г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ПОУ СО «НТПК № 1» на 2020 год рекомендовать к утверждению. </w:t>
      </w:r>
      <w:proofErr w:type="gramStart"/>
      <w:r w:rsidRPr="00630D7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0D78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К</w:t>
      </w:r>
      <w:r>
        <w:rPr>
          <w:rFonts w:ascii="Times New Roman" w:eastAsia="Calibri" w:hAnsi="Times New Roman" w:cs="Times New Roman"/>
          <w:sz w:val="24"/>
          <w:szCs w:val="24"/>
        </w:rPr>
        <w:t>уприянову Г</w:t>
      </w:r>
      <w:r w:rsidRPr="00630D78">
        <w:rPr>
          <w:rFonts w:ascii="Times New Roman" w:eastAsia="Calibri" w:hAnsi="Times New Roman" w:cs="Times New Roman"/>
          <w:sz w:val="24"/>
          <w:szCs w:val="24"/>
        </w:rPr>
        <w:t>.В., председателя комиссии.</w:t>
      </w:r>
    </w:p>
    <w:p w:rsidR="005B6C4A" w:rsidRPr="00630D78" w:rsidRDefault="005B6C4A" w:rsidP="00502D1A">
      <w:pPr>
        <w:spacing w:after="0" w:line="240" w:lineRule="auto"/>
        <w:ind w:right="-1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</w:p>
    <w:sectPr w:rsidR="005B6C4A" w:rsidRPr="00630D78" w:rsidSect="007159D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5C4"/>
    <w:rsid w:val="0008082C"/>
    <w:rsid w:val="00113900"/>
    <w:rsid w:val="00153AFC"/>
    <w:rsid w:val="00204C13"/>
    <w:rsid w:val="00355BAD"/>
    <w:rsid w:val="0043782A"/>
    <w:rsid w:val="004579FE"/>
    <w:rsid w:val="00487A43"/>
    <w:rsid w:val="00502D1A"/>
    <w:rsid w:val="005578DA"/>
    <w:rsid w:val="005B6C4A"/>
    <w:rsid w:val="0060019F"/>
    <w:rsid w:val="00630D78"/>
    <w:rsid w:val="006F004D"/>
    <w:rsid w:val="007159D1"/>
    <w:rsid w:val="007E1F42"/>
    <w:rsid w:val="008209FC"/>
    <w:rsid w:val="00830717"/>
    <w:rsid w:val="008A3AE7"/>
    <w:rsid w:val="008A64AF"/>
    <w:rsid w:val="008D622D"/>
    <w:rsid w:val="00915BB4"/>
    <w:rsid w:val="00974657"/>
    <w:rsid w:val="009E4382"/>
    <w:rsid w:val="00A422F6"/>
    <w:rsid w:val="00AB6284"/>
    <w:rsid w:val="00B028BA"/>
    <w:rsid w:val="00B226E5"/>
    <w:rsid w:val="00B72106"/>
    <w:rsid w:val="00CC0CCE"/>
    <w:rsid w:val="00D440DC"/>
    <w:rsid w:val="00DC45C4"/>
    <w:rsid w:val="00DC4BDE"/>
    <w:rsid w:val="00E01736"/>
    <w:rsid w:val="00E41F4C"/>
    <w:rsid w:val="00E94C5F"/>
    <w:rsid w:val="00F03E80"/>
    <w:rsid w:val="00F6017F"/>
    <w:rsid w:val="00F647A9"/>
    <w:rsid w:val="00F6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422F6"/>
    <w:rPr>
      <w:b/>
      <w:bCs/>
    </w:rPr>
  </w:style>
  <w:style w:type="character" w:customStyle="1" w:styleId="FontStyle31">
    <w:name w:val="Font Style31"/>
    <w:basedOn w:val="a0"/>
    <w:rsid w:val="00A422F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355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5B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redstr">
    <w:name w:val="redstr"/>
    <w:basedOn w:val="a"/>
    <w:rsid w:val="008209FC"/>
    <w:pPr>
      <w:spacing w:after="204" w:line="299" w:lineRule="atLeast"/>
      <w:ind w:firstLine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2022-05-17T04:39:00Z</dcterms:created>
  <dcterms:modified xsi:type="dcterms:W3CDTF">2022-05-17T04:39:00Z</dcterms:modified>
</cp:coreProperties>
</file>